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FC53" w14:textId="71DF4AB9" w:rsidR="00623DAE" w:rsidRDefault="009600DA">
      <w:r>
        <w:rPr>
          <w:rFonts w:ascii="Arial" w:hAnsi="Arial" w:cs="Arial"/>
          <w:color w:val="333333"/>
          <w:shd w:val="clear" w:color="auto" w:fill="FFFFFF"/>
        </w:rPr>
        <w:t>В МВЦ «Крокус Экспо» (Павильон № 3, Зал № 19) в г. Красногорске Московской области в период с 21 по 25 октября пройдут соревнования по танцевальному спорту.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hyperlink r:id="rId4" w:history="1">
        <w:r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Онлайн регистрация</w:t>
        </w:r>
      </w:hyperlink>
      <w:r>
        <w:rPr>
          <w:rFonts w:ascii="Arial" w:hAnsi="Arial" w:cs="Arial"/>
          <w:color w:val="333333"/>
          <w:shd w:val="clear" w:color="auto" w:fill="FFFFFF"/>
        </w:rPr>
        <w:t> участников с оплатой заявочного взноса открыта на сайте ФТСАРР во всех группах, за исключением первенства России (юниоры и юниорки 14-15 лет) по европейской программе и Кубка Мэра Москвы.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Регистрация будет закрыта 15 октября. Информация о начале первых туров, регистрации и порядке получения стартовых номеров будет опубликована после окончания онлайн регистрации 17 октября.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Заявки на участие в первенстве России (юниоры и юниорки 14-15 лет) принимаются от региональных федераций танцевального спорта по утвержденному образцу.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В случае набора максимально возможного количества пар в группе, регистрация будет автоматически закрыта. 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В случае если количество зарегистрированных пар в группе будет меньше установленного минимального значения, соревнования в данной группе будут отменены.</w:t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333333"/>
        </w:rPr>
        <w:br/>
      </w:r>
      <w:hyperlink r:id="rId5" w:history="1">
        <w:r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Информация</w:t>
        </w:r>
      </w:hyperlink>
      <w:r>
        <w:rPr>
          <w:rFonts w:ascii="Arial" w:hAnsi="Arial" w:cs="Arial"/>
          <w:color w:val="333333"/>
          <w:shd w:val="clear" w:color="auto" w:fill="FFFFFF"/>
        </w:rPr>
        <w:t> о минимальном и максимальном количестве пар в группах.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 день проведения соревнований в комиссию по допуску предоставляются следующие документы: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квалификационная книжка спортсмена;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паспорт или свидетельство о рождении;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медицинская справка о допуске к соревнованиям, подписанная врачом по спортивной медицине и заверенная печатью медицинской организации;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полис страхования жизни и здоровья от несчастных случаев.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Программа соревнований: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21 октября, среда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России /юниоры и юниорки 16-20 лет/, двоеборье (отборочные туры)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14-15 лет/, двоеборье (отборочные туры)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22 октября, четверг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КУБОК РОССИИ /мужчины и женщины/, двоеборье (отборочные туры)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12-13 лет/, двоеборье (отборочные туры)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России /юниоры и юниорки 16-20 лет/, двоеборье (продолжение до финала)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14-15 лет/, двоеборье (продолжение до финала)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ФТСАРР /мальчики и девочки 7-9 лет/, 6 танцев (отборочные туры, полуфинал, финал)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23 октября, пятница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КУБОК РОССИИ /мужчины и женщины/, двоеборье (продолжение до финала)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12-13 лет/, двоеборье (продолжение до финала)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/юниоры и юниорки 16-18 лет/, европейская программа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/мужчины и женщины/, европейская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ФТСАРР /мальчики и девочки 10-11 лет/, 8 танцев (отборочные туры)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24 октября, суббота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КУБОК РОССИИ /мужчины и женщины/, латиноамериканская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России /юноши и девушки 12-13 лет/, европейская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Первенство России /юноши и девушки 14-15 лет/, европейская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/юниоры и юниорки 16-18 лет/, латиноамериканская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ФТСАРР /мальчики и девочки 10-11 лет/, 8 танцев (продолжение до финала)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25 октября, воскресенье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Первенство России /юниоры и юниорки 16-20 лет/, латиноамериканская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12-13 лет/, латиноамериканская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Всероссийские соревнования /юноши и девушки 14-15 лет/, латиноамериканская программа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КУБОК МЭРА МОСКВЫ /мальчики и девочки 10-11 лет/, 8 танцев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 услугам спортсменов на территории Зала № 19 предлагается зона создания образа, оборудованная столами, зеркалами и фенами. Воспользоваться зоной самообслуживания смогут все желающие без предварительной записи. Количество мест ограничено. Работы имидж студий и магазинов не предусмотрена. </w:t>
      </w:r>
    </w:p>
    <w:sectPr w:rsidR="00623DAE" w:rsidSect="009600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DA"/>
    <w:rsid w:val="00623DAE"/>
    <w:rsid w:val="009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1ED0"/>
  <w15:chartTrackingRefBased/>
  <w15:docId w15:val="{8AA99902-A961-4B2B-82FE-C92D7C9E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dsarr.ru/upload/form/%D0%9A%D0%BE%D0%BB%D0%B8%D1%87%D0%B5%D1%81%D1%82%D0%B2%D0%BE%20%D0%BF%D0%B0%D1%80%20%D0%B2%20%D0%B3%D1%80%D1%83%D0%BF%D0%BF%D0%B0%D1%85%204%20%D0%B1%D0%BB%D0%BE%D0%BA.pdf" TargetMode="External"/><Relationship Id="rId4" Type="http://schemas.openxmlformats.org/officeDocument/2006/relationships/hyperlink" Target="https://dance.vftsarr.ru/index.php?id=2&amp;typ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2020-10-07T09:53:00Z</dcterms:created>
  <dcterms:modified xsi:type="dcterms:W3CDTF">2020-10-07T09:57:00Z</dcterms:modified>
</cp:coreProperties>
</file>